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color w:val="000000"/>
                <w:kern w:val="2"/>
                <w:sz w:val="24"/>
                <w:szCs w:val="24"/>
                <w:lang w:val="de-CH" w:eastAsia="en-US" w:bidi="ar-SA"/>
              </w:rPr>
              <w:t>Ortsmuseum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Arial" w:ascii="Georgia" w:hAnsi="Georgia"/>
              <w:color w:val="000000"/>
              <w:kern w:val="2"/>
              <w:sz w:val="24"/>
              <w:szCs w:val="24"/>
              <w:lang w:val="de-CH" w:eastAsia="en-US" w:bidi="ar-SA"/>
            </w:rPr>
            <w:t>Birmensdorferstrasse Ortsmuseum</w:t>
          </w:r>
          <w:r>
            <w:rPr>
              <w:rFonts w:cs="Cavolini" w:ascii="Georgia" w:hAnsi="Georgia"/>
              <w:sz w:val="24"/>
              <w:szCs w:val="24"/>
            </w:rPr>
            <w:t xml:space="preserve"> , 17:00-17:30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 Riedweg</dc:creator>
  <dc:description/>
  <dc:language>de-CH</dc:language>
  <cp:lastModifiedBy/>
  <dcterms:modified xsi:type="dcterms:W3CDTF">2026-08-08T16:42:33Z</dcterms:modified>
  <cp:revision>13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